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14" w:rsidRPr="00B66F14" w:rsidRDefault="00B66F14" w:rsidP="00B66F14">
      <w:pPr>
        <w:shd w:val="clear" w:color="auto" w:fill="FFFFFF"/>
        <w:spacing w:after="300"/>
        <w:jc w:val="both"/>
        <w:rPr>
          <w:rFonts w:eastAsia="Times New Roman" w:cs="Times New Roman"/>
          <w:b/>
          <w:bCs/>
          <w:i/>
          <w:iCs/>
          <w:color w:val="333333"/>
          <w:szCs w:val="28"/>
        </w:rPr>
      </w:pPr>
      <w:r w:rsidRPr="00B66F14">
        <w:rPr>
          <w:rFonts w:eastAsia="Times New Roman" w:cs="Times New Roman"/>
          <w:b/>
          <w:bCs/>
          <w:i/>
          <w:iCs/>
          <w:color w:val="333333"/>
          <w:szCs w:val="28"/>
        </w:rPr>
        <w:t xml:space="preserve">Các tỉnh, thành phố tùy vào tình hình tuyên truyền để người dân bắt đầu phân rác thành ba loại, muộn nhất đến ngày 31/12/2024, </w:t>
      </w:r>
      <w:proofErr w:type="gramStart"/>
      <w:r w:rsidRPr="00B66F14">
        <w:rPr>
          <w:rFonts w:eastAsia="Times New Roman" w:cs="Times New Roman"/>
          <w:b/>
          <w:bCs/>
          <w:i/>
          <w:iCs/>
          <w:color w:val="333333"/>
          <w:szCs w:val="28"/>
        </w:rPr>
        <w:t>theo</w:t>
      </w:r>
      <w:proofErr w:type="gramEnd"/>
      <w:r w:rsidRPr="00B66F14">
        <w:rPr>
          <w:rFonts w:eastAsia="Times New Roman" w:cs="Times New Roman"/>
          <w:b/>
          <w:bCs/>
          <w:i/>
          <w:iCs/>
          <w:color w:val="333333"/>
          <w:szCs w:val="28"/>
        </w:rPr>
        <w:t xml:space="preserve"> Bộ Tài nguyên và Môi trường</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r w:rsidRPr="00B66F14">
        <w:rPr>
          <w:rFonts w:eastAsia="Times New Roman" w:cs="Times New Roman"/>
          <w:color w:val="333333"/>
          <w:szCs w:val="28"/>
        </w:rPr>
        <w:t>Yêu cầu trên được nêu ra trong Hướng dẫn kỹ thuật về phân loại chất thải rắn sinh hoạt do Bộ Tài nguyên và Môi trường ban hành nhằm thực hiện Luật Bảo vệ môi trường.</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r w:rsidRPr="00B66F14">
        <w:rPr>
          <w:rFonts w:eastAsia="Times New Roman" w:cs="Times New Roman"/>
          <w:color w:val="333333"/>
          <w:szCs w:val="28"/>
        </w:rPr>
        <w:t>Các tỉnh, thành phố được yêu cầu nghiên cứu, triển khai hướng dẫn phân loại phù hợp với hạ tầng kỹ thuật bảo vệ môi trường, công nghệ xử lý chất thải, điều kiện tự nhiên, kinh tế - xã hội, nguồn lực tài chính của địa phương.</w:t>
      </w:r>
    </w:p>
    <w:p w:rsidR="00B66F14" w:rsidRPr="00B66F14" w:rsidRDefault="00B66F14" w:rsidP="00B66F14">
      <w:pPr>
        <w:shd w:val="clear" w:color="auto" w:fill="FFFFFF"/>
        <w:spacing w:before="120" w:after="100" w:afterAutospacing="1"/>
        <w:jc w:val="center"/>
        <w:textAlignment w:val="baseline"/>
        <w:rPr>
          <w:rFonts w:eastAsia="Times New Roman" w:cs="Times New Roman"/>
          <w:color w:val="333333"/>
          <w:szCs w:val="28"/>
        </w:rPr>
      </w:pPr>
      <w:bookmarkStart w:id="0" w:name="_GoBack"/>
      <w:bookmarkEnd w:id="0"/>
    </w:p>
    <w:p w:rsidR="00B66F14" w:rsidRPr="00B66F14" w:rsidRDefault="00B66F14" w:rsidP="00B66F14">
      <w:pPr>
        <w:shd w:val="clear" w:color="auto" w:fill="FFFFFF"/>
        <w:spacing w:afterAutospacing="1"/>
        <w:jc w:val="center"/>
        <w:textAlignment w:val="baseline"/>
        <w:rPr>
          <w:rFonts w:eastAsia="Times New Roman" w:cs="Times New Roman"/>
          <w:color w:val="333333"/>
          <w:szCs w:val="28"/>
        </w:rPr>
      </w:pPr>
      <w:r w:rsidRPr="00B66F14">
        <w:rPr>
          <w:rFonts w:eastAsia="Times New Roman" w:cs="Times New Roman"/>
          <w:color w:val="908F8F"/>
          <w:szCs w:val="28"/>
          <w:bdr w:val="none" w:sz="0" w:space="0" w:color="auto" w:frame="1"/>
        </w:rPr>
        <w:t xml:space="preserve">Rác thải sinh hoạt sẽ được phân thành ba loại để tiện cho </w:t>
      </w:r>
      <w:proofErr w:type="gramStart"/>
      <w:r w:rsidRPr="00B66F14">
        <w:rPr>
          <w:rFonts w:eastAsia="Times New Roman" w:cs="Times New Roman"/>
          <w:color w:val="908F8F"/>
          <w:szCs w:val="28"/>
          <w:bdr w:val="none" w:sz="0" w:space="0" w:color="auto" w:frame="1"/>
        </w:rPr>
        <w:t>thu</w:t>
      </w:r>
      <w:proofErr w:type="gramEnd"/>
      <w:r w:rsidRPr="00B66F14">
        <w:rPr>
          <w:rFonts w:eastAsia="Times New Roman" w:cs="Times New Roman"/>
          <w:color w:val="908F8F"/>
          <w:szCs w:val="28"/>
          <w:bdr w:val="none" w:sz="0" w:space="0" w:color="auto" w:frame="1"/>
        </w:rPr>
        <w:t xml:space="preserve"> gom, tái chế. Ảnh: Gia Chính</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proofErr w:type="gramStart"/>
      <w:r w:rsidRPr="00B66F14">
        <w:rPr>
          <w:rFonts w:eastAsia="Times New Roman" w:cs="Times New Roman"/>
          <w:color w:val="333333"/>
          <w:szCs w:val="28"/>
        </w:rPr>
        <w:t>Chất thải rắn sinh hoạt sẽ được chia làm ba loại.</w:t>
      </w:r>
      <w:proofErr w:type="gramEnd"/>
    </w:p>
    <w:p w:rsidR="00B66F14" w:rsidRPr="00B66F14" w:rsidRDefault="00B66F14" w:rsidP="00B66F14">
      <w:pPr>
        <w:shd w:val="clear" w:color="auto" w:fill="FFFFFF"/>
        <w:spacing w:afterAutospacing="1"/>
        <w:jc w:val="both"/>
        <w:textAlignment w:val="baseline"/>
        <w:rPr>
          <w:rFonts w:eastAsia="Times New Roman" w:cs="Times New Roman"/>
          <w:color w:val="333333"/>
          <w:szCs w:val="28"/>
        </w:rPr>
      </w:pPr>
      <w:r w:rsidRPr="00B66F14">
        <w:rPr>
          <w:rFonts w:eastAsia="Times New Roman" w:cs="Times New Roman"/>
          <w:b/>
          <w:bCs/>
          <w:color w:val="333333"/>
          <w:szCs w:val="28"/>
          <w:bdr w:val="none" w:sz="0" w:space="0" w:color="auto" w:frame="1"/>
        </w:rPr>
        <w:t>Loại thứ nhất</w:t>
      </w:r>
      <w:r w:rsidRPr="00B66F14">
        <w:rPr>
          <w:rFonts w:eastAsia="Times New Roman" w:cs="Times New Roman"/>
          <w:color w:val="333333"/>
          <w:szCs w:val="28"/>
        </w:rPr>
        <w:t> là chất thải có khả năng tái sử dụng, tái chế như giấy thải (hộp, túi, lọ cốc bằng giấy, sách, truyện, thùng bìa carton, giấy bọc...), nhựa thải (bao bì nhựa đựng thực phẩm, mỹ phẩm, dược phẩm, sản phẩm dùng trong gia dụng, nông nghiệp, y tế...).</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r w:rsidRPr="00B66F14">
        <w:rPr>
          <w:rFonts w:eastAsia="Times New Roman" w:cs="Times New Roman"/>
          <w:color w:val="333333"/>
          <w:szCs w:val="28"/>
        </w:rPr>
        <w:t>Cùng với đó là kim loại thải (đồ bằng kim loại giống như nhựa thải và đồ dùng nhà bếp như xoong, nồi, niêu, ấm nước, bếp gas, vật dụng nhỏ như bát, đĩa, thìa, dĩa...), các loại thủy tinh thải, vải đồ da, đồ gỗ, cao su, săm lốp, thiết bị điện tử.</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r w:rsidRPr="00B66F14">
        <w:rPr>
          <w:rFonts w:eastAsia="Times New Roman" w:cs="Times New Roman"/>
          <w:color w:val="333333"/>
          <w:szCs w:val="28"/>
        </w:rPr>
        <w:t xml:space="preserve">Phương thức phân loại được gợi ý đối với loại chất thải này là loại bỏ nước, dung dịch chứa bên trong, </w:t>
      </w:r>
      <w:proofErr w:type="gramStart"/>
      <w:r w:rsidRPr="00B66F14">
        <w:rPr>
          <w:rFonts w:eastAsia="Times New Roman" w:cs="Times New Roman"/>
          <w:color w:val="333333"/>
          <w:szCs w:val="28"/>
        </w:rPr>
        <w:t>thu</w:t>
      </w:r>
      <w:proofErr w:type="gramEnd"/>
      <w:r w:rsidRPr="00B66F14">
        <w:rPr>
          <w:rFonts w:eastAsia="Times New Roman" w:cs="Times New Roman"/>
          <w:color w:val="333333"/>
          <w:szCs w:val="28"/>
        </w:rPr>
        <w:t xml:space="preserve"> gọn, ép dẹt, giảm kích thước, thể tích. </w:t>
      </w:r>
      <w:proofErr w:type="gramStart"/>
      <w:r w:rsidRPr="00B66F14">
        <w:rPr>
          <w:rFonts w:eastAsia="Times New Roman" w:cs="Times New Roman"/>
          <w:color w:val="333333"/>
          <w:szCs w:val="28"/>
        </w:rPr>
        <w:t>Riêng đối với thiết bị điện tử thì giữ nguyên hiện trạng, không tháo rời.</w:t>
      </w:r>
      <w:proofErr w:type="gramEnd"/>
    </w:p>
    <w:p w:rsidR="00B66F14" w:rsidRPr="00B66F14" w:rsidRDefault="00B66F14" w:rsidP="00B66F14">
      <w:pPr>
        <w:shd w:val="clear" w:color="auto" w:fill="FFFFFF"/>
        <w:spacing w:afterAutospacing="1"/>
        <w:jc w:val="both"/>
        <w:textAlignment w:val="baseline"/>
        <w:rPr>
          <w:rFonts w:eastAsia="Times New Roman" w:cs="Times New Roman"/>
          <w:color w:val="333333"/>
          <w:szCs w:val="28"/>
        </w:rPr>
      </w:pPr>
      <w:r w:rsidRPr="00B66F14">
        <w:rPr>
          <w:rFonts w:eastAsia="Times New Roman" w:cs="Times New Roman"/>
          <w:b/>
          <w:bCs/>
          <w:color w:val="333333"/>
          <w:szCs w:val="28"/>
          <w:bdr w:val="none" w:sz="0" w:space="0" w:color="auto" w:frame="1"/>
        </w:rPr>
        <w:t>Loại thứ hai</w:t>
      </w:r>
      <w:r w:rsidRPr="00B66F14">
        <w:rPr>
          <w:rFonts w:eastAsia="Times New Roman" w:cs="Times New Roman"/>
          <w:color w:val="333333"/>
          <w:szCs w:val="28"/>
        </w:rPr>
        <w:t xml:space="preserve"> là chất thải thực phẩm gồm: Thức </w:t>
      </w:r>
      <w:proofErr w:type="gramStart"/>
      <w:r w:rsidRPr="00B66F14">
        <w:rPr>
          <w:rFonts w:eastAsia="Times New Roman" w:cs="Times New Roman"/>
          <w:color w:val="333333"/>
          <w:szCs w:val="28"/>
        </w:rPr>
        <w:t>ăn</w:t>
      </w:r>
      <w:proofErr w:type="gramEnd"/>
      <w:r w:rsidRPr="00B66F14">
        <w:rPr>
          <w:rFonts w:eastAsia="Times New Roman" w:cs="Times New Roman"/>
          <w:color w:val="333333"/>
          <w:szCs w:val="28"/>
        </w:rPr>
        <w:t xml:space="preserve"> thừa; thực phẩm hết hạn sử dụng; các loại rau, củ, quả, trái cây và phần thải bỏ sau khi sơ chế, chế biến món ăn. </w:t>
      </w:r>
      <w:proofErr w:type="gramStart"/>
      <w:r w:rsidRPr="00B66F14">
        <w:rPr>
          <w:rFonts w:eastAsia="Times New Roman" w:cs="Times New Roman"/>
          <w:color w:val="333333"/>
          <w:szCs w:val="28"/>
        </w:rPr>
        <w:t>Chất thải này cần đựng trong túi, bao bì kín, không rò rỉ, ngăn mùi phát tán.</w:t>
      </w:r>
      <w:proofErr w:type="gramEnd"/>
    </w:p>
    <w:p w:rsidR="00B66F14" w:rsidRPr="00B66F14" w:rsidRDefault="00B66F14" w:rsidP="00B66F14">
      <w:pPr>
        <w:shd w:val="clear" w:color="auto" w:fill="FFFFFF"/>
        <w:spacing w:afterAutospacing="1"/>
        <w:jc w:val="both"/>
        <w:textAlignment w:val="baseline"/>
        <w:rPr>
          <w:rFonts w:eastAsia="Times New Roman" w:cs="Times New Roman"/>
          <w:color w:val="333333"/>
          <w:szCs w:val="28"/>
        </w:rPr>
      </w:pPr>
      <w:r w:rsidRPr="00B66F14">
        <w:rPr>
          <w:rFonts w:eastAsia="Times New Roman" w:cs="Times New Roman"/>
          <w:b/>
          <w:bCs/>
          <w:color w:val="333333"/>
          <w:szCs w:val="28"/>
          <w:bdr w:val="none" w:sz="0" w:space="0" w:color="auto" w:frame="1"/>
        </w:rPr>
        <w:t>Loại thứ ba</w:t>
      </w:r>
      <w:r w:rsidRPr="00B66F14">
        <w:rPr>
          <w:rFonts w:eastAsia="Times New Roman" w:cs="Times New Roman"/>
          <w:color w:val="333333"/>
          <w:szCs w:val="28"/>
        </w:rPr>
        <w:t> là nhóm chất thải rắn sinh hoạt khác gồm: Chất thải nguy hại (bao bì đựng thuốc bảo vệ thực vật, axit thải, dung môi thải, kiềm thải, dầu mỡ công nghiệp, chất tẩy rửa có thành phần nguy hại, bình gas mini, găng tay, giẻ lau dính dầu, hóa chất); kim tiêm, khẩu trang, bông băng bị nhiễm khuẩn từ người bệnh, bóng đèn huỳnh quang thải; thủy tinh hoạt tính thải; nhiệt kế chứa thủy ngân thải.</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proofErr w:type="gramStart"/>
      <w:r w:rsidRPr="00B66F14">
        <w:rPr>
          <w:rFonts w:eastAsia="Times New Roman" w:cs="Times New Roman"/>
          <w:color w:val="333333"/>
          <w:szCs w:val="28"/>
        </w:rPr>
        <w:t>Trong nhóm này còn có loại chất thải cồng kềnh như ghế, giường, tủ, khung cửa, gốc cây; một số chất thải như phân động vật, tã bỉm, đầu mẩu thuốc lá, hộp xốp, giày dép.</w:t>
      </w:r>
      <w:proofErr w:type="gramEnd"/>
      <w:r w:rsidRPr="00B66F14">
        <w:rPr>
          <w:rFonts w:eastAsia="Times New Roman" w:cs="Times New Roman"/>
          <w:color w:val="333333"/>
          <w:szCs w:val="28"/>
        </w:rPr>
        <w:t xml:space="preserve"> </w:t>
      </w:r>
      <w:proofErr w:type="gramStart"/>
      <w:r w:rsidRPr="00B66F14">
        <w:rPr>
          <w:rFonts w:eastAsia="Times New Roman" w:cs="Times New Roman"/>
          <w:color w:val="333333"/>
          <w:szCs w:val="28"/>
        </w:rPr>
        <w:t xml:space="preserve">Loại rác thải này phải được đựng, chứa trong túi, bao bì, tránh phát tán </w:t>
      </w:r>
      <w:r w:rsidRPr="00B66F14">
        <w:rPr>
          <w:rFonts w:eastAsia="Times New Roman" w:cs="Times New Roman"/>
          <w:color w:val="333333"/>
          <w:szCs w:val="28"/>
        </w:rPr>
        <w:lastRenderedPageBreak/>
        <w:t>ra ngoài môi trường.</w:t>
      </w:r>
      <w:proofErr w:type="gramEnd"/>
      <w:r w:rsidRPr="00B66F14">
        <w:rPr>
          <w:rFonts w:eastAsia="Times New Roman" w:cs="Times New Roman"/>
          <w:color w:val="333333"/>
          <w:szCs w:val="28"/>
        </w:rPr>
        <w:t xml:space="preserve"> Các vật sắc nhọn (như </w:t>
      </w:r>
      <w:proofErr w:type="gramStart"/>
      <w:r w:rsidRPr="00B66F14">
        <w:rPr>
          <w:rFonts w:eastAsia="Times New Roman" w:cs="Times New Roman"/>
          <w:color w:val="333333"/>
          <w:szCs w:val="28"/>
        </w:rPr>
        <w:t>kim</w:t>
      </w:r>
      <w:proofErr w:type="gramEnd"/>
      <w:r w:rsidRPr="00B66F14">
        <w:rPr>
          <w:rFonts w:eastAsia="Times New Roman" w:cs="Times New Roman"/>
          <w:color w:val="333333"/>
          <w:szCs w:val="28"/>
        </w:rPr>
        <w:t xml:space="preserve"> tiêm) phải được xếp gọn để tránh gây thương tích trong quá trình phân loại, thu gom và xử lý.</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proofErr w:type="gramStart"/>
      <w:r w:rsidRPr="00B66F14">
        <w:rPr>
          <w:rFonts w:eastAsia="Times New Roman" w:cs="Times New Roman"/>
          <w:color w:val="333333"/>
          <w:szCs w:val="28"/>
        </w:rPr>
        <w:t>Phân loại rác tại nguồn được các địa phương thí điểm ở quy mô cấp huyện, phường xã từ cách đây hơn 20 năm, tuy nhiên không đạt kết quả cao.</w:t>
      </w:r>
      <w:proofErr w:type="gramEnd"/>
      <w:r w:rsidRPr="00B66F14">
        <w:rPr>
          <w:rFonts w:eastAsia="Times New Roman" w:cs="Times New Roman"/>
          <w:color w:val="333333"/>
          <w:szCs w:val="28"/>
        </w:rPr>
        <w:t xml:space="preserve"> Nhiều Sở Tài nguyên và Môi trường thời gian qua gặp khó trong việc xử lý rác thải do chưa thể ra quy định trong thời gian chờ hướng dẫn từ cơ quan trung ương.</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r w:rsidRPr="00B66F14">
        <w:rPr>
          <w:rFonts w:eastAsia="Times New Roman" w:cs="Times New Roman"/>
          <w:color w:val="333333"/>
          <w:szCs w:val="28"/>
        </w:rPr>
        <w:t xml:space="preserve">Cục Kiểm soát ô nhiễm môi trường (Bộ Tài nguyên và Môi trường) cho rằng nguyên nhân của việc không phân loại được rác thải là quy định chưa có tính cưỡng chế cao, chưa đồng bộ, chủ yếu mang tính khuyến khích. Mặt khác, hiện nay nhiều địa phương chưa có thiết bị, phương tiện </w:t>
      </w:r>
      <w:proofErr w:type="gramStart"/>
      <w:r w:rsidRPr="00B66F14">
        <w:rPr>
          <w:rFonts w:eastAsia="Times New Roman" w:cs="Times New Roman"/>
          <w:color w:val="333333"/>
          <w:szCs w:val="28"/>
        </w:rPr>
        <w:t>thu</w:t>
      </w:r>
      <w:proofErr w:type="gramEnd"/>
      <w:r w:rsidRPr="00B66F14">
        <w:rPr>
          <w:rFonts w:eastAsia="Times New Roman" w:cs="Times New Roman"/>
          <w:color w:val="333333"/>
          <w:szCs w:val="28"/>
        </w:rPr>
        <w:t xml:space="preserve"> gom riêng đối với từng loại chất thải được phân loại.</w:t>
      </w:r>
    </w:p>
    <w:p w:rsidR="00B66F14" w:rsidRPr="00B66F14" w:rsidRDefault="00B66F14" w:rsidP="00B66F14">
      <w:pPr>
        <w:shd w:val="clear" w:color="auto" w:fill="FFFFFF"/>
        <w:spacing w:before="120" w:after="100" w:afterAutospacing="1"/>
        <w:jc w:val="both"/>
        <w:textAlignment w:val="baseline"/>
        <w:rPr>
          <w:rFonts w:eastAsia="Times New Roman" w:cs="Times New Roman"/>
          <w:color w:val="333333"/>
          <w:szCs w:val="28"/>
        </w:rPr>
      </w:pPr>
      <w:r w:rsidRPr="00B66F14">
        <w:rPr>
          <w:rFonts w:eastAsia="Times New Roman" w:cs="Times New Roman"/>
          <w:color w:val="333333"/>
          <w:szCs w:val="28"/>
        </w:rPr>
        <w:t xml:space="preserve">Việc ban hành hướng dẫn được kỳ vọng là cơ sở để các địa phương thực hiện. </w:t>
      </w:r>
      <w:proofErr w:type="gramStart"/>
      <w:r w:rsidRPr="00B66F14">
        <w:rPr>
          <w:rFonts w:eastAsia="Times New Roman" w:cs="Times New Roman"/>
          <w:color w:val="333333"/>
          <w:szCs w:val="28"/>
        </w:rPr>
        <w:t>Theo Luật Bảo vệ môi trường có hiệu lực từ năm 2022, người dân, hộ dân không phân loại rác tại nguồn sẽ bị phạt hành chính một triệu đồng.</w:t>
      </w:r>
      <w:proofErr w:type="gramEnd"/>
    </w:p>
    <w:p w:rsidR="00B66F14" w:rsidRPr="00B66F14" w:rsidRDefault="00B66F14" w:rsidP="00B66F14">
      <w:pPr>
        <w:shd w:val="clear" w:color="auto" w:fill="FFFFFF"/>
        <w:spacing w:before="90"/>
        <w:jc w:val="right"/>
        <w:outlineLvl w:val="3"/>
        <w:rPr>
          <w:rFonts w:eastAsia="Times New Roman" w:cs="Times New Roman"/>
          <w:b/>
          <w:bCs/>
          <w:color w:val="333333"/>
          <w:szCs w:val="28"/>
        </w:rPr>
      </w:pPr>
      <w:r w:rsidRPr="00B66F14">
        <w:rPr>
          <w:rFonts w:eastAsia="Times New Roman" w:cs="Times New Roman"/>
          <w:b/>
          <w:bCs/>
          <w:color w:val="333333"/>
          <w:szCs w:val="28"/>
        </w:rPr>
        <w:t>Theo Gia Chính/VNE</w:t>
      </w:r>
    </w:p>
    <w:p w:rsidR="0097199B" w:rsidRPr="00B66F14" w:rsidRDefault="0097199B">
      <w:pPr>
        <w:rPr>
          <w:rFonts w:cs="Times New Roman"/>
          <w:szCs w:val="28"/>
        </w:rPr>
      </w:pPr>
    </w:p>
    <w:sectPr w:rsidR="0097199B" w:rsidRPr="00B66F14"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14"/>
    <w:rsid w:val="00747037"/>
    <w:rsid w:val="0097199B"/>
    <w:rsid w:val="00B6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66F14"/>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66F14"/>
    <w:rPr>
      <w:rFonts w:eastAsia="Times New Roman" w:cs="Times New Roman"/>
      <w:b/>
      <w:bCs/>
      <w:sz w:val="24"/>
      <w:szCs w:val="24"/>
    </w:rPr>
  </w:style>
  <w:style w:type="paragraph" w:customStyle="1" w:styleId="lead">
    <w:name w:val="lead"/>
    <w:basedOn w:val="Normal"/>
    <w:rsid w:val="00B66F14"/>
    <w:pPr>
      <w:spacing w:before="100" w:beforeAutospacing="1" w:after="100" w:afterAutospacing="1"/>
    </w:pPr>
    <w:rPr>
      <w:rFonts w:eastAsia="Times New Roman" w:cs="Times New Roman"/>
      <w:sz w:val="24"/>
      <w:szCs w:val="24"/>
    </w:rPr>
  </w:style>
  <w:style w:type="paragraph" w:customStyle="1" w:styleId="pbody">
    <w:name w:val="pbody"/>
    <w:basedOn w:val="Normal"/>
    <w:rsid w:val="00B66F14"/>
    <w:pPr>
      <w:spacing w:before="100" w:beforeAutospacing="1" w:after="100" w:afterAutospacing="1"/>
    </w:pPr>
    <w:rPr>
      <w:rFonts w:eastAsia="Times New Roman" w:cs="Times New Roman"/>
      <w:sz w:val="24"/>
      <w:szCs w:val="24"/>
    </w:rPr>
  </w:style>
  <w:style w:type="character" w:customStyle="1" w:styleId="icaption">
    <w:name w:val="icaption"/>
    <w:basedOn w:val="DefaultParagraphFont"/>
    <w:rsid w:val="00B66F14"/>
  </w:style>
  <w:style w:type="character" w:styleId="Strong">
    <w:name w:val="Strong"/>
    <w:basedOn w:val="DefaultParagraphFont"/>
    <w:uiPriority w:val="22"/>
    <w:qFormat/>
    <w:rsid w:val="00B66F14"/>
    <w:rPr>
      <w:b/>
      <w:bCs/>
    </w:rPr>
  </w:style>
  <w:style w:type="paragraph" w:styleId="BalloonText">
    <w:name w:val="Balloon Text"/>
    <w:basedOn w:val="Normal"/>
    <w:link w:val="BalloonTextChar"/>
    <w:uiPriority w:val="99"/>
    <w:semiHidden/>
    <w:unhideWhenUsed/>
    <w:rsid w:val="00B66F14"/>
    <w:rPr>
      <w:rFonts w:ascii="Tahoma" w:hAnsi="Tahoma" w:cs="Tahoma"/>
      <w:sz w:val="16"/>
      <w:szCs w:val="16"/>
    </w:rPr>
  </w:style>
  <w:style w:type="character" w:customStyle="1" w:styleId="BalloonTextChar">
    <w:name w:val="Balloon Text Char"/>
    <w:basedOn w:val="DefaultParagraphFont"/>
    <w:link w:val="BalloonText"/>
    <w:uiPriority w:val="99"/>
    <w:semiHidden/>
    <w:rsid w:val="00B66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66F14"/>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66F14"/>
    <w:rPr>
      <w:rFonts w:eastAsia="Times New Roman" w:cs="Times New Roman"/>
      <w:b/>
      <w:bCs/>
      <w:sz w:val="24"/>
      <w:szCs w:val="24"/>
    </w:rPr>
  </w:style>
  <w:style w:type="paragraph" w:customStyle="1" w:styleId="lead">
    <w:name w:val="lead"/>
    <w:basedOn w:val="Normal"/>
    <w:rsid w:val="00B66F14"/>
    <w:pPr>
      <w:spacing w:before="100" w:beforeAutospacing="1" w:after="100" w:afterAutospacing="1"/>
    </w:pPr>
    <w:rPr>
      <w:rFonts w:eastAsia="Times New Roman" w:cs="Times New Roman"/>
      <w:sz w:val="24"/>
      <w:szCs w:val="24"/>
    </w:rPr>
  </w:style>
  <w:style w:type="paragraph" w:customStyle="1" w:styleId="pbody">
    <w:name w:val="pbody"/>
    <w:basedOn w:val="Normal"/>
    <w:rsid w:val="00B66F14"/>
    <w:pPr>
      <w:spacing w:before="100" w:beforeAutospacing="1" w:after="100" w:afterAutospacing="1"/>
    </w:pPr>
    <w:rPr>
      <w:rFonts w:eastAsia="Times New Roman" w:cs="Times New Roman"/>
      <w:sz w:val="24"/>
      <w:szCs w:val="24"/>
    </w:rPr>
  </w:style>
  <w:style w:type="character" w:customStyle="1" w:styleId="icaption">
    <w:name w:val="icaption"/>
    <w:basedOn w:val="DefaultParagraphFont"/>
    <w:rsid w:val="00B66F14"/>
  </w:style>
  <w:style w:type="character" w:styleId="Strong">
    <w:name w:val="Strong"/>
    <w:basedOn w:val="DefaultParagraphFont"/>
    <w:uiPriority w:val="22"/>
    <w:qFormat/>
    <w:rsid w:val="00B66F14"/>
    <w:rPr>
      <w:b/>
      <w:bCs/>
    </w:rPr>
  </w:style>
  <w:style w:type="paragraph" w:styleId="BalloonText">
    <w:name w:val="Balloon Text"/>
    <w:basedOn w:val="Normal"/>
    <w:link w:val="BalloonTextChar"/>
    <w:uiPriority w:val="99"/>
    <w:semiHidden/>
    <w:unhideWhenUsed/>
    <w:rsid w:val="00B66F14"/>
    <w:rPr>
      <w:rFonts w:ascii="Tahoma" w:hAnsi="Tahoma" w:cs="Tahoma"/>
      <w:sz w:val="16"/>
      <w:szCs w:val="16"/>
    </w:rPr>
  </w:style>
  <w:style w:type="character" w:customStyle="1" w:styleId="BalloonTextChar">
    <w:name w:val="Balloon Text Char"/>
    <w:basedOn w:val="DefaultParagraphFont"/>
    <w:link w:val="BalloonText"/>
    <w:uiPriority w:val="99"/>
    <w:semiHidden/>
    <w:rsid w:val="00B66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18504">
      <w:bodyDiv w:val="1"/>
      <w:marLeft w:val="0"/>
      <w:marRight w:val="0"/>
      <w:marTop w:val="0"/>
      <w:marBottom w:val="0"/>
      <w:divBdr>
        <w:top w:val="none" w:sz="0" w:space="0" w:color="auto"/>
        <w:left w:val="none" w:sz="0" w:space="0" w:color="auto"/>
        <w:bottom w:val="none" w:sz="0" w:space="0" w:color="auto"/>
        <w:right w:val="none" w:sz="0" w:space="0" w:color="auto"/>
      </w:divBdr>
      <w:divsChild>
        <w:div w:id="1521820744">
          <w:marLeft w:val="0"/>
          <w:marRight w:val="0"/>
          <w:marTop w:val="0"/>
          <w:marBottom w:val="0"/>
          <w:divBdr>
            <w:top w:val="none" w:sz="0" w:space="0" w:color="auto"/>
            <w:left w:val="none" w:sz="0" w:space="0" w:color="auto"/>
            <w:bottom w:val="none" w:sz="0" w:space="0" w:color="auto"/>
            <w:right w:val="none" w:sz="0" w:space="0" w:color="auto"/>
          </w:divBdr>
          <w:divsChild>
            <w:div w:id="8072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D59CB-DFC3-45B1-8E12-46F5AC3732FF}"/>
</file>

<file path=customXml/itemProps2.xml><?xml version="1.0" encoding="utf-8"?>
<ds:datastoreItem xmlns:ds="http://schemas.openxmlformats.org/officeDocument/2006/customXml" ds:itemID="{7CC7F292-EBBD-40D7-BBE1-BD8042882250}"/>
</file>

<file path=customXml/itemProps3.xml><?xml version="1.0" encoding="utf-8"?>
<ds:datastoreItem xmlns:ds="http://schemas.openxmlformats.org/officeDocument/2006/customXml" ds:itemID="{FD087F46-260E-4A32-A3B1-38F93DBA3B3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2023-11-07T03:58:00Z</dcterms:created>
  <dcterms:modified xsi:type="dcterms:W3CDTF">2023-11-07T03:58:00Z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